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B7" w:rsidRPr="003A65B7" w:rsidRDefault="00BC5256" w:rsidP="003A65B7">
      <w:pPr>
        <w:jc w:val="both"/>
        <w:rPr>
          <w:sz w:val="24"/>
          <w:szCs w:val="24"/>
        </w:rPr>
      </w:pPr>
      <w:bookmarkStart w:id="0" w:name="_GoBack"/>
      <w:bookmarkEnd w:id="0"/>
      <w:r w:rsidRPr="003A65B7">
        <w:rPr>
          <w:sz w:val="24"/>
          <w:szCs w:val="24"/>
        </w:rPr>
        <w:t>En applicatio</w:t>
      </w:r>
      <w:r w:rsidR="003C20EC" w:rsidRPr="003A65B7">
        <w:rPr>
          <w:sz w:val="24"/>
          <w:szCs w:val="24"/>
        </w:rPr>
        <w:t>n</w:t>
      </w:r>
      <w:r w:rsidRPr="003A65B7">
        <w:rPr>
          <w:sz w:val="24"/>
          <w:szCs w:val="24"/>
        </w:rPr>
        <w:t xml:space="preserve"> de la nouvelle réglementation française</w:t>
      </w:r>
      <w:r w:rsidR="003C20EC" w:rsidRPr="003A65B7">
        <w:rPr>
          <w:sz w:val="24"/>
          <w:szCs w:val="24"/>
        </w:rPr>
        <w:t xml:space="preserve">, les droits d’inscription </w:t>
      </w:r>
      <w:r w:rsidR="003A65B7" w:rsidRPr="003A65B7">
        <w:rPr>
          <w:sz w:val="24"/>
          <w:szCs w:val="24"/>
        </w:rPr>
        <w:t xml:space="preserve">en Licence et Master </w:t>
      </w:r>
      <w:r w:rsidR="003C20EC" w:rsidRPr="003A65B7">
        <w:rPr>
          <w:sz w:val="24"/>
          <w:szCs w:val="24"/>
        </w:rPr>
        <w:t>acquittés par les étudiants français et originaires de l’Espace économique européen et du Canada ne sont plus applicables aux étudiants venant des autres pays</w:t>
      </w:r>
      <w:r w:rsidR="003A65B7" w:rsidRPr="003A65B7">
        <w:rPr>
          <w:sz w:val="24"/>
          <w:szCs w:val="24"/>
        </w:rPr>
        <w:t>, dont les droits sont plus élevés</w:t>
      </w:r>
      <w:r w:rsidR="003C20EC" w:rsidRPr="003A65B7">
        <w:rPr>
          <w:sz w:val="24"/>
          <w:szCs w:val="24"/>
        </w:rPr>
        <w:t>.</w:t>
      </w:r>
    </w:p>
    <w:p w:rsidR="00004952" w:rsidRPr="003A65B7" w:rsidRDefault="00BC5256" w:rsidP="003A65B7">
      <w:pPr>
        <w:jc w:val="both"/>
        <w:rPr>
          <w:sz w:val="24"/>
          <w:szCs w:val="24"/>
        </w:rPr>
      </w:pPr>
      <w:r w:rsidRPr="003A65B7">
        <w:rPr>
          <w:sz w:val="24"/>
          <w:szCs w:val="24"/>
        </w:rPr>
        <w:t>Avignon Université a adopté une nouvelle politique d’</w:t>
      </w:r>
      <w:r w:rsidR="003C20EC" w:rsidRPr="003A65B7">
        <w:rPr>
          <w:sz w:val="24"/>
          <w:szCs w:val="24"/>
        </w:rPr>
        <w:t>exonération partielle lui permettant d’accueillir ces derniers dans les mêmes conditions que les premiers. Ces exonérations</w:t>
      </w:r>
      <w:r w:rsidR="003A65B7">
        <w:rPr>
          <w:sz w:val="24"/>
          <w:szCs w:val="24"/>
        </w:rPr>
        <w:t xml:space="preserve"> ne peuvent cependant plu</w:t>
      </w:r>
      <w:r w:rsidR="003C20EC" w:rsidRPr="003A65B7">
        <w:rPr>
          <w:sz w:val="24"/>
          <w:szCs w:val="24"/>
        </w:rPr>
        <w:t>s être généralisées. Elles sont organisées selon les règles ci-après, afin de respecter les dispositions réglementaires :</w:t>
      </w:r>
    </w:p>
    <w:p w:rsidR="00E301AB" w:rsidRPr="003A65B7" w:rsidRDefault="00E301AB" w:rsidP="003A65B7">
      <w:pPr>
        <w:jc w:val="both"/>
        <w:rPr>
          <w:sz w:val="24"/>
          <w:szCs w:val="24"/>
        </w:rPr>
      </w:pPr>
    </w:p>
    <w:p w:rsidR="00BC5256" w:rsidRPr="003A65B7" w:rsidRDefault="00BC5256" w:rsidP="003A65B7">
      <w:pPr>
        <w:pStyle w:val="Default"/>
        <w:numPr>
          <w:ilvl w:val="0"/>
          <w:numId w:val="1"/>
        </w:numPr>
        <w:spacing w:before="120" w:after="120"/>
        <w:ind w:left="284" w:right="28" w:hanging="284"/>
        <w:jc w:val="both"/>
        <w:rPr>
          <w:rFonts w:asciiTheme="minorHAnsi" w:hAnsiTheme="minorHAnsi" w:cstheme="minorHAnsi"/>
        </w:rPr>
      </w:pPr>
      <w:r w:rsidRPr="003A65B7">
        <w:rPr>
          <w:rFonts w:asciiTheme="minorHAnsi" w:hAnsiTheme="minorHAnsi" w:cstheme="minorHAnsi"/>
        </w:rPr>
        <w:t>Les étudiants inscrits à Avignon Université avant la rentrée 2022 continuent de bénéficier de l’exonération qui leur a été accordée</w:t>
      </w:r>
      <w:r w:rsidR="003A65B7">
        <w:rPr>
          <w:rFonts w:asciiTheme="minorHAnsi" w:hAnsiTheme="minorHAnsi" w:cstheme="minorHAnsi"/>
        </w:rPr>
        <w:t>,</w:t>
      </w:r>
      <w:r w:rsidRPr="003A65B7">
        <w:rPr>
          <w:rFonts w:asciiTheme="minorHAnsi" w:hAnsiTheme="minorHAnsi" w:cstheme="minorHAnsi"/>
        </w:rPr>
        <w:t xml:space="preserve"> sans changement.</w:t>
      </w:r>
    </w:p>
    <w:p w:rsidR="003C20EC" w:rsidRPr="003A65B7" w:rsidRDefault="003C20EC" w:rsidP="003A65B7">
      <w:pPr>
        <w:pStyle w:val="Default"/>
        <w:numPr>
          <w:ilvl w:val="0"/>
          <w:numId w:val="1"/>
        </w:numPr>
        <w:spacing w:before="120" w:after="120"/>
        <w:ind w:left="284" w:right="28" w:hanging="284"/>
        <w:jc w:val="both"/>
        <w:rPr>
          <w:rFonts w:asciiTheme="minorHAnsi" w:hAnsiTheme="minorHAnsi" w:cstheme="minorHAnsi"/>
        </w:rPr>
      </w:pPr>
      <w:r w:rsidRPr="003A65B7">
        <w:rPr>
          <w:rFonts w:asciiTheme="minorHAnsi" w:hAnsiTheme="minorHAnsi" w:cstheme="minorHAnsi"/>
        </w:rPr>
        <w:t>Pour les admissions à Avignon Université à compter de 2022 :</w:t>
      </w:r>
    </w:p>
    <w:p w:rsidR="00BC5256" w:rsidRPr="003A65B7" w:rsidRDefault="00BC5256" w:rsidP="003A65B7">
      <w:pPr>
        <w:pStyle w:val="Default"/>
        <w:numPr>
          <w:ilvl w:val="0"/>
          <w:numId w:val="2"/>
        </w:numPr>
        <w:spacing w:before="120" w:after="120"/>
        <w:ind w:right="28"/>
        <w:jc w:val="both"/>
        <w:rPr>
          <w:rFonts w:asciiTheme="minorHAnsi" w:hAnsiTheme="minorHAnsi" w:cstheme="minorHAnsi"/>
        </w:rPr>
      </w:pPr>
      <w:r w:rsidRPr="003A65B7">
        <w:rPr>
          <w:rFonts w:asciiTheme="minorHAnsi" w:hAnsiTheme="minorHAnsi" w:cstheme="minorHAnsi"/>
        </w:rPr>
        <w:t>Chaque formation de Licence</w:t>
      </w:r>
      <w:r w:rsidR="003A65B7">
        <w:rPr>
          <w:rFonts w:asciiTheme="minorHAnsi" w:hAnsiTheme="minorHAnsi" w:cstheme="minorHAnsi"/>
        </w:rPr>
        <w:t xml:space="preserve">, </w:t>
      </w:r>
      <w:proofErr w:type="spellStart"/>
      <w:r w:rsidR="003A65B7">
        <w:rPr>
          <w:rFonts w:asciiTheme="minorHAnsi" w:hAnsiTheme="minorHAnsi" w:cstheme="minorHAnsi"/>
        </w:rPr>
        <w:t>Bachelor</w:t>
      </w:r>
      <w:proofErr w:type="spellEnd"/>
      <w:r w:rsidR="003A65B7">
        <w:rPr>
          <w:rFonts w:asciiTheme="minorHAnsi" w:hAnsiTheme="minorHAnsi" w:cstheme="minorHAnsi"/>
        </w:rPr>
        <w:t xml:space="preserve"> universitaire de technologie</w:t>
      </w:r>
      <w:r w:rsidRPr="003A65B7">
        <w:rPr>
          <w:rFonts w:asciiTheme="minorHAnsi" w:hAnsiTheme="minorHAnsi" w:cstheme="minorHAnsi"/>
        </w:rPr>
        <w:t xml:space="preserve"> ou Master dispose d’un nombre limité de places exonérées des droits différenciés. Elle affectera ses places aux candidatur</w:t>
      </w:r>
      <w:r w:rsidR="003A65B7" w:rsidRPr="003A65B7">
        <w:rPr>
          <w:rFonts w:asciiTheme="minorHAnsi" w:hAnsiTheme="minorHAnsi" w:cstheme="minorHAnsi"/>
        </w:rPr>
        <w:t>es reçues lors de la campagne de recrutement</w:t>
      </w:r>
      <w:r w:rsidRPr="003A65B7">
        <w:rPr>
          <w:rFonts w:asciiTheme="minorHAnsi" w:hAnsiTheme="minorHAnsi" w:cstheme="minorHAnsi"/>
        </w:rPr>
        <w:t xml:space="preserve"> en fonction de critères d’excellence académique.</w:t>
      </w:r>
      <w:r w:rsidR="003A65B7" w:rsidRPr="003A65B7">
        <w:rPr>
          <w:rFonts w:asciiTheme="minorHAnsi" w:hAnsiTheme="minorHAnsi" w:cstheme="minorHAnsi"/>
        </w:rPr>
        <w:t xml:space="preserve"> </w:t>
      </w:r>
    </w:p>
    <w:p w:rsidR="00E301AB" w:rsidRPr="003A65B7" w:rsidRDefault="00E301AB" w:rsidP="003A65B7">
      <w:pPr>
        <w:pStyle w:val="Default"/>
        <w:numPr>
          <w:ilvl w:val="0"/>
          <w:numId w:val="2"/>
        </w:numPr>
        <w:spacing w:before="120" w:after="120"/>
        <w:ind w:right="28"/>
        <w:jc w:val="both"/>
        <w:rPr>
          <w:rFonts w:asciiTheme="minorHAnsi" w:hAnsiTheme="minorHAnsi" w:cstheme="minorHAnsi"/>
        </w:rPr>
      </w:pPr>
      <w:r w:rsidRPr="003A65B7">
        <w:rPr>
          <w:rFonts w:asciiTheme="minorHAnsi" w:hAnsiTheme="minorHAnsi" w:cstheme="minorHAnsi"/>
        </w:rPr>
        <w:t xml:space="preserve">Les exonérations sont accordées pour une année universitaire, </w:t>
      </w:r>
      <w:r w:rsidR="00BC5256" w:rsidRPr="003A65B7">
        <w:rPr>
          <w:rFonts w:asciiTheme="minorHAnsi" w:hAnsiTheme="minorHAnsi" w:cstheme="minorHAnsi"/>
        </w:rPr>
        <w:t>et renouvelables l’année suivante sauf si le résultat à la fin de l’année universitaire est négatif.</w:t>
      </w:r>
    </w:p>
    <w:p w:rsidR="00E301AB" w:rsidRPr="003A65B7" w:rsidRDefault="00BC5256" w:rsidP="003A65B7">
      <w:pPr>
        <w:pStyle w:val="Default"/>
        <w:numPr>
          <w:ilvl w:val="0"/>
          <w:numId w:val="2"/>
        </w:numPr>
        <w:spacing w:before="120" w:after="120"/>
        <w:ind w:right="28"/>
        <w:jc w:val="both"/>
        <w:rPr>
          <w:rFonts w:asciiTheme="minorHAnsi" w:hAnsiTheme="minorHAnsi" w:cstheme="minorHAnsi"/>
        </w:rPr>
      </w:pPr>
      <w:r w:rsidRPr="003A65B7">
        <w:rPr>
          <w:rFonts w:asciiTheme="minorHAnsi" w:hAnsiTheme="minorHAnsi" w:cstheme="minorHAnsi"/>
        </w:rPr>
        <w:t xml:space="preserve">Toute demande d’admission </w:t>
      </w:r>
      <w:r w:rsidR="003A65B7">
        <w:rPr>
          <w:rFonts w:asciiTheme="minorHAnsi" w:hAnsiTheme="minorHAnsi" w:cstheme="minorHAnsi"/>
        </w:rPr>
        <w:t>est également</w:t>
      </w:r>
      <w:r w:rsidRPr="003A65B7">
        <w:rPr>
          <w:rFonts w:asciiTheme="minorHAnsi" w:hAnsiTheme="minorHAnsi" w:cstheme="minorHAnsi"/>
        </w:rPr>
        <w:t xml:space="preserve"> une demande d’exonération de droits différenciés. Pas la peine donc de faire une demande spécifique et séparée d’exonération.</w:t>
      </w:r>
      <w:r w:rsidR="003A65B7" w:rsidRPr="003A65B7">
        <w:rPr>
          <w:rFonts w:asciiTheme="minorHAnsi" w:hAnsiTheme="minorHAnsi" w:cstheme="minorHAnsi"/>
        </w:rPr>
        <w:t xml:space="preserve"> L’admission peut être prononcée avec ou sans exonération.</w:t>
      </w:r>
      <w:r w:rsidR="003A65B7">
        <w:rPr>
          <w:rFonts w:asciiTheme="minorHAnsi" w:hAnsiTheme="minorHAnsi" w:cstheme="minorHAnsi"/>
        </w:rPr>
        <w:t xml:space="preserve"> </w:t>
      </w:r>
      <w:r w:rsidR="003A65B7" w:rsidRPr="003A65B7">
        <w:rPr>
          <w:rFonts w:asciiTheme="minorHAnsi" w:hAnsiTheme="minorHAnsi" w:cstheme="minorHAnsi"/>
        </w:rPr>
        <w:t>Les personnes acceptées dans la formation et n’ayant pas obtenu une exonération partielle peuvent néanmoins s’inscrire en s’acquittant des droits différenciés.</w:t>
      </w:r>
    </w:p>
    <w:p w:rsidR="00E301AB" w:rsidRPr="003A65B7" w:rsidRDefault="003C20EC" w:rsidP="003A65B7">
      <w:pPr>
        <w:pStyle w:val="Default"/>
        <w:numPr>
          <w:ilvl w:val="0"/>
          <w:numId w:val="1"/>
        </w:numPr>
        <w:spacing w:before="120" w:after="120"/>
        <w:ind w:left="284" w:right="28" w:hanging="284"/>
        <w:jc w:val="both"/>
        <w:rPr>
          <w:rFonts w:asciiTheme="minorHAnsi" w:hAnsiTheme="minorHAnsi" w:cstheme="minorHAnsi"/>
        </w:rPr>
      </w:pPr>
      <w:r w:rsidRPr="003A65B7">
        <w:rPr>
          <w:rFonts w:asciiTheme="minorHAnsi" w:hAnsiTheme="minorHAnsi" w:cstheme="minorHAnsi"/>
        </w:rPr>
        <w:t>Tous les étudiants admis dans l’</w:t>
      </w:r>
      <w:r w:rsidR="00E301AB" w:rsidRPr="003A65B7">
        <w:rPr>
          <w:rFonts w:asciiTheme="minorHAnsi" w:hAnsiTheme="minorHAnsi" w:cstheme="minorHAnsi"/>
        </w:rPr>
        <w:t>E</w:t>
      </w:r>
      <w:r w:rsidRPr="003A65B7">
        <w:rPr>
          <w:rFonts w:asciiTheme="minorHAnsi" w:hAnsiTheme="minorHAnsi" w:cstheme="minorHAnsi"/>
        </w:rPr>
        <w:t xml:space="preserve">cole </w:t>
      </w:r>
      <w:r w:rsidR="00E301AB" w:rsidRPr="003A65B7">
        <w:rPr>
          <w:rFonts w:asciiTheme="minorHAnsi" w:hAnsiTheme="minorHAnsi" w:cstheme="minorHAnsi"/>
        </w:rPr>
        <w:t>U</w:t>
      </w:r>
      <w:r w:rsidRPr="003A65B7">
        <w:rPr>
          <w:rFonts w:asciiTheme="minorHAnsi" w:hAnsiTheme="minorHAnsi" w:cstheme="minorHAnsi"/>
        </w:rPr>
        <w:t xml:space="preserve">niversitaire de </w:t>
      </w:r>
      <w:r w:rsidR="00E301AB" w:rsidRPr="003A65B7">
        <w:rPr>
          <w:rFonts w:asciiTheme="minorHAnsi" w:hAnsiTheme="minorHAnsi" w:cstheme="minorHAnsi"/>
        </w:rPr>
        <w:t>R</w:t>
      </w:r>
      <w:r w:rsidRPr="003A65B7">
        <w:rPr>
          <w:rFonts w:asciiTheme="minorHAnsi" w:hAnsiTheme="minorHAnsi" w:cstheme="minorHAnsi"/>
        </w:rPr>
        <w:t xml:space="preserve">echerche </w:t>
      </w:r>
      <w:r w:rsidRPr="003A65B7">
        <w:rPr>
          <w:rFonts w:asciiTheme="minorHAnsi" w:hAnsiTheme="minorHAnsi" w:cstheme="minorHAnsi"/>
          <w:i/>
        </w:rPr>
        <w:t>IMPLANTEUS</w:t>
      </w:r>
      <w:r w:rsidR="00E301AB" w:rsidRPr="003A65B7">
        <w:rPr>
          <w:rFonts w:asciiTheme="minorHAnsi" w:hAnsiTheme="minorHAnsi" w:cstheme="minorHAnsi"/>
        </w:rPr>
        <w:t xml:space="preserve"> </w:t>
      </w:r>
      <w:r w:rsidRPr="003A65B7">
        <w:rPr>
          <w:rFonts w:asciiTheme="minorHAnsi" w:hAnsiTheme="minorHAnsi" w:cstheme="minorHAnsi"/>
        </w:rPr>
        <w:t>bénéficient de l’exonération</w:t>
      </w:r>
      <w:r w:rsidR="003A65B7">
        <w:rPr>
          <w:rFonts w:asciiTheme="minorHAnsi" w:hAnsiTheme="minorHAnsi" w:cstheme="minorHAnsi"/>
        </w:rPr>
        <w:t xml:space="preserve"> des droits différenciés</w:t>
      </w:r>
      <w:r w:rsidR="00E301AB" w:rsidRPr="003A65B7">
        <w:rPr>
          <w:rFonts w:asciiTheme="minorHAnsi" w:hAnsiTheme="minorHAnsi" w:cstheme="minorHAnsi"/>
        </w:rPr>
        <w:t>.</w:t>
      </w:r>
    </w:p>
    <w:p w:rsidR="003C20EC" w:rsidRPr="003A65B7" w:rsidRDefault="003C20EC" w:rsidP="003A65B7">
      <w:pPr>
        <w:pStyle w:val="Default"/>
        <w:numPr>
          <w:ilvl w:val="0"/>
          <w:numId w:val="1"/>
        </w:numPr>
        <w:spacing w:before="120" w:after="120"/>
        <w:ind w:left="284" w:right="28" w:hanging="284"/>
        <w:jc w:val="both"/>
        <w:rPr>
          <w:rFonts w:asciiTheme="minorHAnsi" w:hAnsiTheme="minorHAnsi" w:cstheme="minorHAnsi"/>
        </w:rPr>
      </w:pPr>
      <w:r w:rsidRPr="003A65B7">
        <w:rPr>
          <w:rFonts w:asciiTheme="minorHAnsi" w:hAnsiTheme="minorHAnsi" w:cstheme="minorHAnsi"/>
        </w:rPr>
        <w:t xml:space="preserve">Les inscriptions aux </w:t>
      </w:r>
      <w:r w:rsidR="003A65B7">
        <w:rPr>
          <w:rFonts w:asciiTheme="minorHAnsi" w:hAnsiTheme="minorHAnsi" w:cstheme="minorHAnsi"/>
        </w:rPr>
        <w:t>D.U. (</w:t>
      </w:r>
      <w:r w:rsidRPr="003A65B7">
        <w:rPr>
          <w:rFonts w:asciiTheme="minorHAnsi" w:hAnsiTheme="minorHAnsi" w:cstheme="minorHAnsi"/>
        </w:rPr>
        <w:t>Diplômes d’</w:t>
      </w:r>
      <w:r w:rsidR="003A65B7">
        <w:rPr>
          <w:rFonts w:asciiTheme="minorHAnsi" w:hAnsiTheme="minorHAnsi" w:cstheme="minorHAnsi"/>
        </w:rPr>
        <w:t>Universités</w:t>
      </w:r>
      <w:r w:rsidRPr="003A65B7">
        <w:rPr>
          <w:rFonts w:asciiTheme="minorHAnsi" w:hAnsiTheme="minorHAnsi" w:cstheme="minorHAnsi"/>
        </w:rPr>
        <w:t xml:space="preserve">) </w:t>
      </w:r>
      <w:r w:rsidR="003507BF">
        <w:rPr>
          <w:rFonts w:asciiTheme="minorHAnsi" w:hAnsiTheme="minorHAnsi" w:cstheme="minorHAnsi"/>
        </w:rPr>
        <w:t>restent</w:t>
      </w:r>
      <w:r w:rsidRPr="003A65B7">
        <w:rPr>
          <w:rFonts w:asciiTheme="minorHAnsi" w:hAnsiTheme="minorHAnsi" w:cstheme="minorHAnsi"/>
        </w:rPr>
        <w:t xml:space="preserve"> soumises a</w:t>
      </w:r>
      <w:r w:rsidR="003A65B7">
        <w:rPr>
          <w:rFonts w:asciiTheme="minorHAnsi" w:hAnsiTheme="minorHAnsi" w:cstheme="minorHAnsi"/>
        </w:rPr>
        <w:t>ux droits spécifiques définis pou</w:t>
      </w:r>
      <w:r w:rsidRPr="003A65B7">
        <w:rPr>
          <w:rFonts w:asciiTheme="minorHAnsi" w:hAnsiTheme="minorHAnsi" w:cstheme="minorHAnsi"/>
        </w:rPr>
        <w:t xml:space="preserve">r </w:t>
      </w:r>
      <w:r w:rsidR="003A65B7">
        <w:rPr>
          <w:rFonts w:asciiTheme="minorHAnsi" w:hAnsiTheme="minorHAnsi" w:cstheme="minorHAnsi"/>
        </w:rPr>
        <w:t>ces diplômes</w:t>
      </w:r>
      <w:r w:rsidR="003507BF">
        <w:rPr>
          <w:rFonts w:asciiTheme="minorHAnsi" w:hAnsiTheme="minorHAnsi" w:cstheme="minorHAnsi"/>
        </w:rPr>
        <w:t>.</w:t>
      </w:r>
    </w:p>
    <w:p w:rsidR="00E301AB" w:rsidRPr="003A65B7" w:rsidRDefault="00E301AB" w:rsidP="003A65B7">
      <w:pPr>
        <w:pStyle w:val="Default"/>
        <w:spacing w:before="60" w:after="60"/>
        <w:ind w:left="284" w:right="28" w:hanging="284"/>
        <w:jc w:val="both"/>
        <w:rPr>
          <w:rFonts w:asciiTheme="minorHAnsi" w:hAnsiTheme="minorHAnsi" w:cstheme="minorHAnsi"/>
          <w:b/>
        </w:rPr>
      </w:pPr>
    </w:p>
    <w:p w:rsidR="00E301AB" w:rsidRPr="003A65B7" w:rsidRDefault="00E301AB" w:rsidP="003A65B7">
      <w:pPr>
        <w:jc w:val="both"/>
        <w:rPr>
          <w:sz w:val="24"/>
          <w:szCs w:val="24"/>
        </w:rPr>
      </w:pPr>
    </w:p>
    <w:p w:rsidR="00E301AB" w:rsidRPr="003A65B7" w:rsidRDefault="00E301AB" w:rsidP="003A65B7">
      <w:pPr>
        <w:jc w:val="both"/>
        <w:rPr>
          <w:sz w:val="24"/>
          <w:szCs w:val="24"/>
        </w:rPr>
      </w:pPr>
    </w:p>
    <w:sectPr w:rsidR="00E301AB" w:rsidRPr="003A6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ACA"/>
    <w:multiLevelType w:val="hybridMultilevel"/>
    <w:tmpl w:val="490CB2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95916"/>
    <w:multiLevelType w:val="hybridMultilevel"/>
    <w:tmpl w:val="D9C4B7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E6"/>
    <w:rsid w:val="00004952"/>
    <w:rsid w:val="001E36E2"/>
    <w:rsid w:val="003507BF"/>
    <w:rsid w:val="003A65B7"/>
    <w:rsid w:val="003C20EC"/>
    <w:rsid w:val="0044279A"/>
    <w:rsid w:val="005B6ADC"/>
    <w:rsid w:val="00BA2CE6"/>
    <w:rsid w:val="00BC5256"/>
    <w:rsid w:val="00E3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EC18E-4160-4AD2-A952-59E863DB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301A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PRISO-ESSAWE</dc:creator>
  <cp:keywords/>
  <dc:description/>
  <cp:lastModifiedBy>arfelli</cp:lastModifiedBy>
  <cp:revision>2</cp:revision>
  <dcterms:created xsi:type="dcterms:W3CDTF">2022-01-21T10:09:00Z</dcterms:created>
  <dcterms:modified xsi:type="dcterms:W3CDTF">2022-01-21T10:09:00Z</dcterms:modified>
</cp:coreProperties>
</file>